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D2D64" w14:textId="77777777" w:rsidR="00225A9F" w:rsidRPr="00225A9F" w:rsidRDefault="00225A9F" w:rsidP="00225A9F">
      <w:pPr>
        <w:spacing w:line="276" w:lineRule="auto"/>
        <w:jc w:val="center"/>
        <w:rPr>
          <w:rFonts w:eastAsia="Times New Roman" w:cs="Tahoma"/>
          <w:szCs w:val="20"/>
        </w:rPr>
      </w:pPr>
      <w:r w:rsidRPr="00225A9F">
        <w:rPr>
          <w:rFonts w:eastAsia="Times New Roman" w:cs="Tahoma"/>
          <w:b/>
          <w:szCs w:val="20"/>
        </w:rPr>
        <w:t>Техническое задание</w:t>
      </w:r>
    </w:p>
    <w:p w14:paraId="5BF3208E" w14:textId="77777777" w:rsidR="00225A9F" w:rsidRPr="00225A9F" w:rsidRDefault="00225A9F" w:rsidP="00225A9F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225A9F">
        <w:rPr>
          <w:rFonts w:ascii="Tahoma" w:eastAsia="Times New Roman" w:hAnsi="Tahoma" w:cs="Tahoma"/>
        </w:rPr>
        <w:t>На 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</w:r>
      <w:r w:rsidRPr="00225A9F">
        <w:rPr>
          <w:rFonts w:ascii="Tahoma" w:eastAsia="Times New Roman" w:hAnsi="Tahoma" w:cs="Tahoma"/>
          <w:b/>
          <w:lang w:eastAsia="ru-RU"/>
        </w:rPr>
        <w:t xml:space="preserve"> </w:t>
      </w:r>
    </w:p>
    <w:p w14:paraId="1934CF84" w14:textId="77777777" w:rsidR="00225A9F" w:rsidRPr="00225A9F" w:rsidRDefault="00225A9F" w:rsidP="00225A9F">
      <w:pPr>
        <w:rPr>
          <w:rFonts w:ascii="Tahoma" w:eastAsia="Times New Roman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225A9F" w:rsidRPr="00225A9F" w14:paraId="416E42FB" w14:textId="77777777" w:rsidTr="000A6399">
        <w:tc>
          <w:tcPr>
            <w:tcW w:w="518" w:type="dxa"/>
          </w:tcPr>
          <w:p w14:paraId="1A09ABF5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887" w:type="dxa"/>
          </w:tcPr>
          <w:p w14:paraId="0016A7E8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14:paraId="003410DA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8773D0E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225A9F" w:rsidRPr="00225A9F" w14:paraId="256CFFAC" w14:textId="77777777" w:rsidTr="000A6399">
        <w:tc>
          <w:tcPr>
            <w:tcW w:w="518" w:type="dxa"/>
          </w:tcPr>
          <w:p w14:paraId="3E0C767E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</w:tcPr>
          <w:p w14:paraId="7F2A9B68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</w:tcPr>
          <w:p w14:paraId="2098EA9B" w14:textId="77777777" w:rsidR="00225A9F" w:rsidRPr="00225A9F" w:rsidRDefault="00225A9F" w:rsidP="00225A9F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</w:r>
          </w:p>
        </w:tc>
      </w:tr>
      <w:tr w:rsidR="00225A9F" w:rsidRPr="00225A9F" w14:paraId="35904B06" w14:textId="77777777" w:rsidTr="000A6399">
        <w:tc>
          <w:tcPr>
            <w:tcW w:w="518" w:type="dxa"/>
          </w:tcPr>
          <w:p w14:paraId="61992846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887" w:type="dxa"/>
          </w:tcPr>
          <w:p w14:paraId="4BAAE783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</w:tcPr>
          <w:p w14:paraId="76805D82" w14:textId="77777777" w:rsidR="00225A9F" w:rsidRPr="00225A9F" w:rsidRDefault="00225A9F" w:rsidP="00225A9F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Многоквартирные дома (далее МКД) на территории Республики Коми</w:t>
            </w:r>
          </w:p>
        </w:tc>
      </w:tr>
      <w:tr w:rsidR="00225A9F" w:rsidRPr="00225A9F" w14:paraId="240FFCF3" w14:textId="77777777" w:rsidTr="000A6399">
        <w:tc>
          <w:tcPr>
            <w:tcW w:w="518" w:type="dxa"/>
          </w:tcPr>
          <w:p w14:paraId="7B9AF653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</w:tcPr>
          <w:p w14:paraId="02E8C37E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</w:tcPr>
          <w:p w14:paraId="36A07DA2" w14:textId="77777777" w:rsidR="00225A9F" w:rsidRPr="00225A9F" w:rsidRDefault="00225A9F" w:rsidP="00225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      </w:r>
          </w:p>
          <w:p w14:paraId="460086EC" w14:textId="77777777" w:rsidR="00225A9F" w:rsidRPr="00225A9F" w:rsidRDefault="00225A9F" w:rsidP="00225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Общий срок выполнения работ:</w:t>
            </w:r>
          </w:p>
          <w:p w14:paraId="1D44D8C3" w14:textId="77777777" w:rsidR="00225A9F" w:rsidRPr="00225A9F" w:rsidRDefault="00225A9F" w:rsidP="00225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не позднее 5 (пяти) календарных дней с момента подписания обеими Сторонами Договора.</w:t>
            </w:r>
          </w:p>
          <w:p w14:paraId="753C8030" w14:textId="77777777" w:rsidR="00225A9F" w:rsidRPr="00225A9F" w:rsidRDefault="00225A9F" w:rsidP="00225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не позднее «31» декабря 2026 г.</w:t>
            </w:r>
          </w:p>
          <w:p w14:paraId="2D0E98FD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25A9F" w:rsidRPr="00225A9F" w14:paraId="5E3689CD" w14:textId="77777777" w:rsidTr="000A6399">
        <w:tc>
          <w:tcPr>
            <w:tcW w:w="518" w:type="dxa"/>
          </w:tcPr>
          <w:p w14:paraId="1467C45B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</w:tcPr>
          <w:p w14:paraId="6BE494D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3B302998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1B88C5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установке и наладке ПУ ИСУ,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</w:t>
            </w:r>
            <w:r w:rsidRPr="00225A9F">
              <w:rPr>
                <w:rFonts w:eastAsia="Times New Roman" w:cs="Times New Roman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договору (далее ТМЦ) (Приложение № 11 к Техническому заданию).</w:t>
            </w:r>
          </w:p>
          <w:p w14:paraId="5FED344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 указываются в Заявках на выполнение работ (Приложении № 4 к Техническому заданию). 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29FAA078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0EEAE2E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641074F0" w14:textId="431DF821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Заказчика (ПУ ИСУ, пломбировочн</w:t>
            </w:r>
            <w:r w:rsidR="00AF3782">
              <w:rPr>
                <w:rFonts w:ascii="Tahoma" w:eastAsia="Times New Roman" w:hAnsi="Tahoma" w:cs="Tahoma"/>
                <w:sz w:val="20"/>
                <w:szCs w:val="20"/>
              </w:rPr>
              <w:t>ая продукция (пломба, проволока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);</w:t>
            </w:r>
          </w:p>
          <w:p w14:paraId="6663090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005E5CB0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14:paraId="3F168B2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случае, если Подрядчиком определено отсутствие технической возможности установки, замены ПУ на объекте, либо существующий прибор учета электрической энергии пригоден к коммерческим расчетам, работы на таком объекте не выполняются, Подрядчик обязан оформить Акт по установленной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форме (Приложение №9 к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5EE622E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Заданию), посредствам электронной почты.</w:t>
            </w:r>
          </w:p>
          <w:p w14:paraId="3DD4D85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297B9FA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6A97A2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2EC0F16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AF8F8B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7C69921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7915620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      </w:r>
          </w:p>
          <w:p w14:paraId="445D934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4E91A8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0DABD5A3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142F75D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7BC9096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A7AB31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00368C1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47A95AC5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470C208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74948B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177749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EC1869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5155741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14:paraId="5652C43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403F08A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4D3B430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75887B3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0FEC45A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639BD0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2014FAA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перечню электронных адресов Заказчика.</w:t>
            </w:r>
          </w:p>
          <w:p w14:paraId="5FE0952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5C6299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В случае демонтажа интеллектуальных ПУ марки Миртек и Ротек, такие демонтированые ПУ с </w:t>
            </w:r>
            <w:r w:rsidRPr="00225A9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-картой подлежат возврату Заказчику. </w:t>
            </w:r>
          </w:p>
        </w:tc>
      </w:tr>
      <w:tr w:rsidR="00225A9F" w:rsidRPr="00225A9F" w14:paraId="613D675F" w14:textId="77777777" w:rsidTr="000A6399">
        <w:tc>
          <w:tcPr>
            <w:tcW w:w="518" w:type="dxa"/>
          </w:tcPr>
          <w:p w14:paraId="6D5178A7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</w:tcPr>
          <w:p w14:paraId="698E902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</w:tcPr>
          <w:p w14:paraId="1D3E3C1C" w14:textId="77777777" w:rsidR="00225A9F" w:rsidRPr="00225A9F" w:rsidRDefault="00225A9F" w:rsidP="00225A9F">
            <w:pPr>
              <w:keepNext/>
              <w:widowControl w:val="0"/>
              <w:numPr>
                <w:ilvl w:val="1"/>
                <w:numId w:val="10"/>
              </w:numPr>
              <w:spacing w:after="120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осуществлять комплекс работ без привлечения субподрядных организаций.</w:t>
            </w:r>
          </w:p>
          <w:p w14:paraId="7794BA4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1FBA901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 4 к Техническому заданию).</w:t>
            </w:r>
          </w:p>
          <w:p w14:paraId="533727B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14:paraId="05FB4B0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14:paraId="147A4A8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328AB22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0DE06A9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7565EB15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1F888B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16A22A6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66417B4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7923F03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72C282F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2B27C8B4" w14:textId="77777777" w:rsidR="00225A9F" w:rsidRPr="00225A9F" w:rsidRDefault="00225A9F" w:rsidP="00225A9F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304B5C10" w14:textId="6C72E206" w:rsidR="00225A9F" w:rsidRPr="00225A9F" w:rsidRDefault="00225A9F" w:rsidP="00225A9F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Доступ в ПО «Мобильный контролер» предоставляется Заказчиком, устройства (смартфон, планшет) приобретаются и используются Подрядчиком за свой счет.</w:t>
            </w:r>
          </w:p>
          <w:p w14:paraId="56178DE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60ABCAA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      </w:r>
          </w:p>
          <w:p w14:paraId="398B6767" w14:textId="720B8DCA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      </w:r>
          </w:p>
          <w:p w14:paraId="340AAD5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обладать на праве собственности и ином законном основании поверенным оборудованием и другими материальными ресурсами, необходимых для выполнения инструментальной проверки интеллектуальных приборов учёта электрической энергии.</w:t>
            </w:r>
          </w:p>
          <w:p w14:paraId="18A9A58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измерений, электротехническим оборудованием и другими инструментами.</w:t>
            </w:r>
          </w:p>
          <w:p w14:paraId="3F40C0C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22F7E3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Техническому заданию) путем надлежащего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      </w:r>
          </w:p>
          <w:p w14:paraId="630AA0A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(Приложение №5 к Техническому заданию) интеллектуальные приборы учета электрической энергии, пломбировочную продукцию и SIM-карты, необходимые для выполнения Работ. </w:t>
            </w:r>
          </w:p>
          <w:p w14:paraId="29C142B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ПУ ИСУ, пломбировочной продукции, SIM-карт осуществляется по адресу склада: г. Сыктывкар, ул. Станционная, д. 76.</w:t>
            </w:r>
          </w:p>
          <w:p w14:paraId="7629347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5CF2FE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хранение ПУ и сопутствующего материала с целью исключения пропажи (потери) материалов.</w:t>
            </w:r>
          </w:p>
          <w:p w14:paraId="186D3C8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1B80D2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работ по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(Приложение № 10 к Техническому заданию) 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7CDDE35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 проведением работ Подрядчику необходимо произвести проверку работоспособности ПУ ИСУ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 и т.д.</w:t>
            </w:r>
          </w:p>
          <w:p w14:paraId="67676DB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 Подрядчиком либо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5E857D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составляет Акт о недопуске в жилое и (или) нежилое помещение (Приложение №7 к Техническому заданию), назначает иное время проведения работ, уведомляет Потребителя в письменной форме от имени Заказчика по форме (Приложение №3 к Техническому заданию)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3D7F084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случае, если Подрядчиком определено на объекте отсутствие технической возможности для замены ПУ ИСУ,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4D6D93F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учета. В течении одного рабочего дня с момента составления Акта осмотра прибора учета Подрядчик уведомляет Заказчика посредством отправки скан-копии Акта c электронного адреса Подрядчика на перечень электронных адресов Заказчика,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ведомости.</w:t>
            </w:r>
          </w:p>
          <w:p w14:paraId="7FD1399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189B938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выполнении установки, замены приборов учета электрической энергии, Подрядчик производит установку SIM-карты в ПУ ИСУ (предоставляется Заказчиком), испытание/наладку смонтированного оборудования.</w:t>
            </w:r>
          </w:p>
          <w:p w14:paraId="2376652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после завершения работ по замене, установке прибора учета электрической энергии, обязан произвести инструментальную проверку работоспособности установленного ПУ ИСУ. </w:t>
            </w:r>
          </w:p>
          <w:p w14:paraId="10133FD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акте ввода в эксплуатацию должны содержаться фотографии ПУ ЭЭ, Щита учёта, в котором расположен ПУ ЭЭ, месторасположение щита учёта (опора ВЛ, ВРУ, ЩУ и т.д.), паспорта ПУ, Sim-карта.</w:t>
            </w:r>
          </w:p>
          <w:p w14:paraId="4D85F20D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Полученные Подрядчиком Sim-карты должны быть использованы по целевому назначению, а именно установлены в приборы учёта электрической энергии для обеспечения опроса с ПУ ЭЭ на верхний уровень системы ИСУ. В случае использования полученных сим-карт Подрядчиком не по целевому назначению Подрядчик обязан возместить Заказчику полную стоимость израсходованного интернет-трафика по всем сим-картам сверх установленного лимита на основании выписки из личного кабинета сотового оператора.</w:t>
            </w:r>
          </w:p>
          <w:p w14:paraId="26A3C4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установке, замене 1-но фазных ПУ оформление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Заказчика (Мобильный контролер) в день выполнения работ. </w:t>
            </w:r>
          </w:p>
          <w:p w14:paraId="73BECB8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993614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      </w:r>
          </w:p>
          <w:p w14:paraId="260782E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 По требованию Заказчика Фото предоставляются в составе приемо-сдаточной документации разделенные по каталогам в разрезе дат установок/замен.</w:t>
            </w:r>
          </w:p>
          <w:p w14:paraId="09350AD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2ECD14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6225C3C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DD540A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 </w:t>
            </w:r>
          </w:p>
          <w:p w14:paraId="591D19F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организует хранение и утилизацию (в случае их не востребованности потребителем) демонтированных приборов учета электрической энергии (далее – ПУ). Хранение демонтированных ПУ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4C79B20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      </w:r>
          </w:p>
          <w:p w14:paraId="73B0AC0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14:paraId="5BC5A7A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Заказчика. При наличии замечаний со стороны Заказчика по заполнению Заявки,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48BD49D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20C7BD3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9B1B7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21E2138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9138A9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-На предмет фактического получения ответов ПУ ИСУ на запросы из системы ИСУ;</w:t>
            </w:r>
          </w:p>
          <w:p w14:paraId="7DB8A25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корректности настроек приборов учета.</w:t>
            </w:r>
          </w:p>
          <w:p w14:paraId="2F37C0C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ИСУ, с составленным Актом ввода в эксплуатацию ПУ ЭЭ в Мобильном Контролёре, с полным содержанием фотографий, предусмотренных Техническим заданием. </w:t>
            </w:r>
          </w:p>
          <w:p w14:paraId="08EBC44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57D48DE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паек, промежуточных сборок зажимов.</w:t>
            </w:r>
          </w:p>
          <w:p w14:paraId="1055FCF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Применение алюминиевых проводников запрещается.</w:t>
            </w:r>
          </w:p>
          <w:p w14:paraId="4DD756B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59269E6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14:paraId="3997627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7FA8ED3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 по согласованию с Заказчиком;</w:t>
            </w:r>
          </w:p>
          <w:p w14:paraId="0EA0E7C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14:paraId="4DE8180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При выявлении Заказчиком вышеописанных в данном пункте случаев монтажа ПУ ИСУ Подрядчик производит демонтаж ПУ ИСУ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формате. </w:t>
            </w:r>
          </w:p>
          <w:p w14:paraId="5BEFA05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12E7CA0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25A9F" w:rsidRPr="00225A9F" w14:paraId="6E362EC4" w14:textId="77777777" w:rsidTr="000A6399">
        <w:tc>
          <w:tcPr>
            <w:tcW w:w="518" w:type="dxa"/>
          </w:tcPr>
          <w:p w14:paraId="0BB38DA4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</w:tcPr>
          <w:p w14:paraId="024D9629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513" w:type="dxa"/>
          </w:tcPr>
          <w:p w14:paraId="7586649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Министерства строительства и жилищно-коммунального хозяйства Российской Федерации от 04.08.2020 № 421/пр</w:t>
            </w:r>
            <w:r w:rsidRPr="00225A9F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редакции приказов Минстроя России от 7 июля 2022 г № </w:t>
            </w:r>
            <w:hyperlink r:id="rId8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557/пр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,от 30 января 2024 г. № </w:t>
            </w:r>
            <w:hyperlink r:id="rId9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, ресурсно-индексным методом в базе ФСНБ-2022 (в  действующей редакции на момент составления сметы) с пересчетом в текущие цены с помощью индексов изменения  сметной стоимости, утвержденных Минстроем России для  Республики Коми, на момент составления сметной документации.</w:t>
            </w:r>
          </w:p>
          <w:p w14:paraId="3FCE739D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225A9F" w:rsidRPr="00225A9F" w14:paraId="32505315" w14:textId="77777777" w:rsidTr="000A6399">
        <w:tc>
          <w:tcPr>
            <w:tcW w:w="518" w:type="dxa"/>
          </w:tcPr>
          <w:p w14:paraId="2FAD0226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887" w:type="dxa"/>
          </w:tcPr>
          <w:p w14:paraId="1B3849D8" w14:textId="77777777" w:rsidR="00225A9F" w:rsidRPr="00225A9F" w:rsidRDefault="00225A9F" w:rsidP="00225A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225A9F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5975955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EF0364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30600B2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6F99AA1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751E3D8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242AEE2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1DFF627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8.563–2009. ГСИ. «Методики (методы) измерений»;</w:t>
            </w:r>
          </w:p>
          <w:p w14:paraId="6970C186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8.596-2002 ГСИ. «Метрологическое обеспечение измерительных систем. Основные положения»;</w:t>
            </w:r>
          </w:p>
          <w:p w14:paraId="25BD132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34.09.101-94. Типовая инструкция по учету электроэнергии при ее производстве, передаче и распределении;</w:t>
            </w:r>
          </w:p>
          <w:p w14:paraId="6194F1C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2A0CFA26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-РД34.11.333-97. «Типовая методика выполнения измерений количества электрической энергии»;</w:t>
            </w:r>
          </w:p>
          <w:p w14:paraId="4EE551E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34.11.334-97. «Типовая методика выполнения измерений электрической мощности»;</w:t>
            </w:r>
          </w:p>
          <w:p w14:paraId="4E8308E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13F9F398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7702C7F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40BF107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7CE7CA98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635424D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-ПУЭ «Правила устройства электроустановок. Изд.7. с дополнениями и изменениями».</w:t>
            </w:r>
          </w:p>
          <w:p w14:paraId="2E168DF2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-ФЗ от 27.07.2006 № 152-ФЗ «О персональных данных».</w:t>
            </w:r>
          </w:p>
        </w:tc>
      </w:tr>
      <w:tr w:rsidR="00225A9F" w:rsidRPr="00225A9F" w14:paraId="3D781907" w14:textId="77777777" w:rsidTr="000A6399">
        <w:tc>
          <w:tcPr>
            <w:tcW w:w="518" w:type="dxa"/>
          </w:tcPr>
          <w:p w14:paraId="4E90221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</w:tcPr>
          <w:p w14:paraId="0A79E2C5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</w:tcPr>
          <w:p w14:paraId="00FD5B7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Замена, установка оборудования выполняется по нормам безопасности от поражения электрическим током.</w:t>
            </w:r>
          </w:p>
          <w:p w14:paraId="12A9903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0E0D3345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2B749507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285FD28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594DADED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4163CBF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 – до 31.12.2025 г.);</w:t>
            </w:r>
          </w:p>
          <w:p w14:paraId="34252CE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11375DC7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4154AF3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0FE913D6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BAABE1F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604CB31B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797FF8C8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25A9F" w:rsidRPr="00225A9F" w14:paraId="1ACB3FEC" w14:textId="77777777" w:rsidTr="000A6399">
        <w:tc>
          <w:tcPr>
            <w:tcW w:w="518" w:type="dxa"/>
          </w:tcPr>
          <w:p w14:paraId="4364EB7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</w:tcPr>
          <w:p w14:paraId="11AB4BB2" w14:textId="77777777" w:rsidR="00225A9F" w:rsidRPr="00225A9F" w:rsidRDefault="00225A9F" w:rsidP="00225A9F">
            <w:pPr>
              <w:rPr>
                <w:rFonts w:eastAsia="Arial Unicode MS" w:cs="Times New Roman"/>
                <w:szCs w:val="20"/>
              </w:rPr>
            </w:pPr>
            <w:r w:rsidRPr="00225A9F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513" w:type="dxa"/>
            <w:vAlign w:val="center"/>
          </w:tcPr>
          <w:p w14:paraId="738395FF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МТР и оборудование используемые для выполнения работ предоставляются Заказчиком: ПУ ИСУ, SIM-карты, пломбировочная продукция (пломба роторная, проволока) в соответствии с Перечнем ТМЦ, необходимых для выполнения работ по договору (приложение №11 к Техническому заданию).</w:t>
            </w:r>
          </w:p>
          <w:p w14:paraId="1A1E4988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16F79D7B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4613E91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11AA1413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44D0D6BF" w14:textId="77777777" w:rsidR="00225A9F" w:rsidRPr="00225A9F" w:rsidRDefault="00225A9F" w:rsidP="00225A9F">
            <w:pPr>
              <w:spacing w:before="240"/>
              <w:ind w:firstLine="28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25A9F" w:rsidRPr="00225A9F" w14:paraId="335B9F6C" w14:textId="77777777" w:rsidTr="000A6399">
        <w:tc>
          <w:tcPr>
            <w:tcW w:w="518" w:type="dxa"/>
          </w:tcPr>
          <w:p w14:paraId="025FEEB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</w:tcPr>
          <w:p w14:paraId="3556B6BB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</w:tcPr>
          <w:p w14:paraId="5AACF741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14:paraId="389668DB" w14:textId="68ABC48D" w:rsidR="00225A9F" w:rsidRPr="00225A9F" w:rsidRDefault="00225A9F" w:rsidP="00225A9F">
            <w:pPr>
              <w:widowControl w:val="0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</w:t>
            </w:r>
            <w:r w:rsidR="00AF3782">
              <w:rPr>
                <w:rFonts w:ascii="Tahoma" w:eastAsia="Times New Roman" w:hAnsi="Tahoma" w:cs="Tahoma"/>
                <w:sz w:val="20"/>
                <w:szCs w:val="20"/>
              </w:rPr>
              <w:t>календарных</w:t>
            </w:r>
            <w:bookmarkStart w:id="0" w:name="_GoBack"/>
            <w:bookmarkEnd w:id="0"/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дней после получения от Подрядчика Акта приемки выполненных работ.</w:t>
            </w:r>
          </w:p>
          <w:p w14:paraId="7D417724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53849B42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2145247F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7495D6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225A9F" w:rsidRPr="00225A9F" w14:paraId="2D3B8987" w14:textId="77777777" w:rsidTr="000A6399">
        <w:tc>
          <w:tcPr>
            <w:tcW w:w="518" w:type="dxa"/>
          </w:tcPr>
          <w:p w14:paraId="5CFFC3D4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1887" w:type="dxa"/>
          </w:tcPr>
          <w:p w14:paraId="5B0894CC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Порядок сдачи и приемки результатов работ.</w:t>
            </w:r>
          </w:p>
          <w:p w14:paraId="73414ED1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B7999A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730904C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Dmitriy.Kozyakov@komiesc.ru, Aleksey.Terentev@komiesc.ru, в формате Excel/PDF;</w:t>
            </w:r>
          </w:p>
          <w:p w14:paraId="3C08D6A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ввода в эксплуатацию и фотоотчет (фотофиксации демонтированных и вновь установленных ПУ ИСУ), занесенные и подписанные в базе данных модуля Заказчика - Мобильный контролер;</w:t>
            </w:r>
          </w:p>
          <w:p w14:paraId="3A1EA90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ведомость использованных материалов с указанием использованного количества и мест установки каждой номенклатуры;</w:t>
            </w:r>
          </w:p>
          <w:p w14:paraId="4547DA9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7098E92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паспорта на оборудование с отметками о местах установки;</w:t>
            </w:r>
          </w:p>
          <w:p w14:paraId="35348BE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пластик от SIM-карт;</w:t>
            </w:r>
          </w:p>
          <w:p w14:paraId="3BE6F80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26C4F9D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6DB228F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66D96BF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3E10727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180544B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14:paraId="1D29B40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документы и материалы, подтверждающие надлежащее уведомление потребителя о планируемых датах производства работ;</w:t>
            </w:r>
          </w:p>
          <w:p w14:paraId="63ECA6C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(Приложение №6 к Техническому заданию).</w:t>
            </w:r>
          </w:p>
          <w:p w14:paraId="08C6A3D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47875102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225A9F" w:rsidRPr="00225A9F" w14:paraId="7FC32064" w14:textId="77777777" w:rsidTr="000A6399">
        <w:tc>
          <w:tcPr>
            <w:tcW w:w="518" w:type="dxa"/>
          </w:tcPr>
          <w:p w14:paraId="6017C4AD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87" w:type="dxa"/>
          </w:tcPr>
          <w:p w14:paraId="0AE10960" w14:textId="77777777" w:rsidR="00225A9F" w:rsidRPr="00225A9F" w:rsidRDefault="00225A9F" w:rsidP="00225A9F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</w:tcPr>
          <w:p w14:paraId="76316A4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-2) без замечаний. </w:t>
            </w:r>
          </w:p>
          <w:p w14:paraId="60C663A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35E908D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48058C9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17EEED7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419F1E9" w14:textId="77777777" w:rsidR="00225A9F" w:rsidRPr="00225A9F" w:rsidRDefault="00225A9F" w:rsidP="00225A9F">
            <w:pPr>
              <w:widowControl w:val="0"/>
              <w:ind w:right="113" w:firstLine="287"/>
              <w:jc w:val="both"/>
              <w:rPr>
                <w:rFonts w:eastAsia="Times New Roman" w:cs="Tahoma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  <w:p w14:paraId="32624A24" w14:textId="77777777" w:rsidR="00225A9F" w:rsidRPr="00225A9F" w:rsidRDefault="00225A9F" w:rsidP="00225A9F">
            <w:pPr>
              <w:ind w:left="508" w:right="120"/>
              <w:jc w:val="both"/>
              <w:rPr>
                <w:rFonts w:eastAsia="Times New Roman" w:cs="Times New Roman"/>
              </w:rPr>
            </w:pPr>
          </w:p>
        </w:tc>
      </w:tr>
      <w:tr w:rsidR="00225A9F" w:rsidRPr="00225A9F" w14:paraId="407469CF" w14:textId="77777777" w:rsidTr="000A6399">
        <w:tc>
          <w:tcPr>
            <w:tcW w:w="518" w:type="dxa"/>
          </w:tcPr>
          <w:p w14:paraId="7BBE89F2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887" w:type="dxa"/>
          </w:tcPr>
          <w:p w14:paraId="57BEFF3A" w14:textId="77777777" w:rsidR="00225A9F" w:rsidRPr="00225A9F" w:rsidRDefault="00225A9F" w:rsidP="00225A9F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Приложения</w:t>
            </w:r>
          </w:p>
        </w:tc>
        <w:tc>
          <w:tcPr>
            <w:tcW w:w="7513" w:type="dxa"/>
          </w:tcPr>
          <w:p w14:paraId="555226B7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4BA421BB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72AEE84F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3B1315B0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6633C57F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№ 5. Акт приема-передачи оборудования в монтаж;</w:t>
            </w:r>
          </w:p>
          <w:p w14:paraId="6B2C7AB1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246BC52C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7. Акт об отказе в допуске к прибору учета электрической энергии/ недопуска в жилое и (или) нежилое помещение;</w:t>
            </w:r>
          </w:p>
          <w:p w14:paraId="5577FFFA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77A3EF3C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671DD3B2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7E4F3A16" w14:textId="77777777" w:rsidR="00225A9F" w:rsidRPr="00225A9F" w:rsidRDefault="00225A9F" w:rsidP="00225A9F">
            <w:pPr>
              <w:tabs>
                <w:tab w:val="left" w:pos="965"/>
              </w:tabs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11. Перечень ТМЦ, необходимых для выполнения работ по договору</w:t>
            </w:r>
          </w:p>
        </w:tc>
      </w:tr>
    </w:tbl>
    <w:p w14:paraId="4D0C01F1" w14:textId="77777777" w:rsidR="00225A9F" w:rsidRPr="00225A9F" w:rsidRDefault="00225A9F" w:rsidP="00225A9F">
      <w:pPr>
        <w:jc w:val="center"/>
        <w:rPr>
          <w:rFonts w:ascii="Tahoma" w:eastAsia="Times New Roman" w:hAnsi="Tahoma" w:cs="Tahoma"/>
        </w:rPr>
      </w:pPr>
    </w:p>
    <w:p w14:paraId="60B348ED" w14:textId="77777777" w:rsidR="00225A9F" w:rsidRPr="00225A9F" w:rsidRDefault="00225A9F" w:rsidP="00225A9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185C9" w14:textId="77777777" w:rsidR="00225A9F" w:rsidRPr="00225A9F" w:rsidRDefault="00225A9F" w:rsidP="00225A9F">
      <w:pPr>
        <w:rPr>
          <w:rFonts w:eastAsia="Times New Roman" w:cs="Times New Roman"/>
        </w:rPr>
      </w:pPr>
      <w:r w:rsidRPr="00225A9F">
        <w:rPr>
          <w:rFonts w:eastAsia="Times New Roman" w:cs="Times New Roman"/>
        </w:rPr>
        <w:br w:type="page"/>
      </w:r>
    </w:p>
    <w:p w14:paraId="2A765A1F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196C1288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20FB8E1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225A9F" w:rsidRPr="00225A9F" w14:paraId="4A74AE61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488E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225A9F" w:rsidRPr="00225A9F" w14:paraId="7145E03F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29C5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225A9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225A9F" w:rsidRPr="00225A9F" w14:paraId="690161BA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8B4E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225A9F" w:rsidRPr="00225A9F" w14:paraId="50C74103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F0BE9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8E6B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0B7A8291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DDB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7963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35A48886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AC5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AA9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1A308847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64776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037F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48AF31F0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DB7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75B1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6763F8B4" w14:textId="77777777" w:rsidTr="000A6399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AC3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98BC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163BCACE" w14:textId="77777777" w:rsidTr="000A6399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001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4242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ED8FFE2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0F9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2C3A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9E30502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8AF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92E5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9177D31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1C6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387B8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F7A7CE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225A9F" w:rsidRPr="00225A9F" w14:paraId="5ED53145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ACA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D384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5551FBF" w14:textId="77777777" w:rsidTr="000A6399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FFB5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AC35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17B81F7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FCA3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568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23698E14" w14:textId="77777777" w:rsidTr="000A6399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CEA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A22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5949C3E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50D6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5E4B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225A9F" w:rsidRPr="00225A9F" w14:paraId="25685890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ED4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DDF9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225A9F" w:rsidRPr="00225A9F" w14:paraId="7EDAE05B" w14:textId="77777777" w:rsidTr="000A6399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4D9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24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E4D71CC" w14:textId="77777777" w:rsidTr="000A6399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DDEFD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47748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225A9F" w:rsidRPr="00225A9F" w14:paraId="59615D22" w14:textId="77777777" w:rsidTr="000A6399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7F6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08E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225A9F" w:rsidRPr="00225A9F" w14:paraId="3CCD2B97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ECBA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930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05391C22" w14:textId="77777777" w:rsidTr="000A6399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E149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5AB4B1ED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9031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77E4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3DDC483D" w14:textId="77777777" w:rsidTr="000A6399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B12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202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225A9F" w:rsidRPr="00225A9F" w14:paraId="70DC266D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C131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6404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9F553B6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068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225A9F" w:rsidRPr="00225A9F" w14:paraId="44FB12C9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9469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5975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BFF9ADF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755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225A9F" w:rsidRPr="00225A9F" w14:paraId="6F270DAB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5437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90525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61FBD1B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43FE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522A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3CC7D558" w14:textId="77777777" w:rsidTr="000A6399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69DA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A2E1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225A9F" w:rsidRPr="00225A9F" w14:paraId="7B1EAFE3" w14:textId="77777777" w:rsidTr="000A6399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D78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225A9F" w:rsidRPr="00225A9F" w14:paraId="7381EAE1" w14:textId="77777777" w:rsidTr="000A6399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9BD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E45A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5A1CBF2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BDF5B3F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BC4C50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C87D64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627F477C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</w:t>
      </w:r>
    </w:p>
    <w:p w14:paraId="47E63816" w14:textId="77777777" w:rsidR="00225A9F" w:rsidRPr="00225A9F" w:rsidRDefault="00225A9F" w:rsidP="00225A9F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"/>
        <w:gridCol w:w="6034"/>
        <w:gridCol w:w="911"/>
        <w:gridCol w:w="1019"/>
        <w:gridCol w:w="1730"/>
        <w:gridCol w:w="1398"/>
        <w:gridCol w:w="923"/>
        <w:gridCol w:w="862"/>
        <w:gridCol w:w="978"/>
      </w:tblGrid>
      <w:tr w:rsidR="00225A9F" w:rsidRPr="00225A9F" w14:paraId="2D541BB5" w14:textId="77777777" w:rsidTr="000A6399">
        <w:trPr>
          <w:trHeight w:val="258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028E3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№ пп</w:t>
            </w:r>
          </w:p>
        </w:tc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B17A9B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Наименование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7302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FB52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Итого</w:t>
            </w:r>
          </w:p>
        </w:tc>
        <w:tc>
          <w:tcPr>
            <w:tcW w:w="20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5FA6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Районы Республики Коми</w:t>
            </w:r>
          </w:p>
        </w:tc>
      </w:tr>
      <w:tr w:rsidR="00225A9F" w:rsidRPr="00225A9F" w14:paraId="126914E4" w14:textId="77777777" w:rsidTr="000A6399">
        <w:trPr>
          <w:trHeight w:val="2540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7C3E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2290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351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B29C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3A8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D29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D55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III район (МО МР Печора)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FBB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IV  район (МО ГО Усинск, МО ГО Инта)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9ED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V район (МО ГО Воркута)</w:t>
            </w:r>
          </w:p>
        </w:tc>
      </w:tr>
      <w:tr w:rsidR="00225A9F" w:rsidRPr="00225A9F" w14:paraId="5092E12D" w14:textId="77777777" w:rsidTr="000A6399">
        <w:trPr>
          <w:trHeight w:val="217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33B8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0906C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1774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96B7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C35B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612B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7B5F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D92C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4133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9</w:t>
            </w:r>
          </w:p>
        </w:tc>
      </w:tr>
      <w:tr w:rsidR="00225A9F" w:rsidRPr="00225A9F" w14:paraId="42BFBA42" w14:textId="77777777" w:rsidTr="000A6399">
        <w:trPr>
          <w:trHeight w:val="27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D5694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7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F34417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6"/>
                <w:lang w:eastAsia="ru-RU"/>
              </w:rPr>
              <w:t>1. Однофазные ИПУ</w:t>
            </w:r>
          </w:p>
        </w:tc>
      </w:tr>
      <w:tr w:rsidR="00225A9F" w:rsidRPr="00225A9F" w14:paraId="643A1481" w14:textId="77777777" w:rsidTr="000A6399">
        <w:trPr>
          <w:trHeight w:val="25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95BF4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 xml:space="preserve">1.1. 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981A6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F874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Шт.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4D38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26 593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3D91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11 442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CAC5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6 123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C3CA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1 085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0A62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6 431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9A0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1 512</w:t>
            </w:r>
          </w:p>
        </w:tc>
      </w:tr>
      <w:tr w:rsidR="00225A9F" w:rsidRPr="00225A9F" w14:paraId="18324B21" w14:textId="77777777" w:rsidTr="000A6399">
        <w:trPr>
          <w:trHeight w:val="852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177A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 xml:space="preserve">1.2. 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7EC8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контролер»)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9CCF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функция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9C67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26 593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E62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11 442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A554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6 123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B9A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1 085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DC164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6 431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1053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8"/>
                <w:szCs w:val="16"/>
                <w:lang w:eastAsia="ru-RU"/>
              </w:rPr>
              <w:t>1 512</w:t>
            </w:r>
          </w:p>
        </w:tc>
      </w:tr>
    </w:tbl>
    <w:p w14:paraId="5C78E849" w14:textId="77777777" w:rsidR="00225A9F" w:rsidRPr="00225A9F" w:rsidRDefault="00225A9F" w:rsidP="00225A9F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2574144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713BE1BB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4FA445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5D9CBF" w14:textId="77777777" w:rsidR="00225A9F" w:rsidRPr="00225A9F" w:rsidRDefault="00225A9F" w:rsidP="00225A9F">
      <w:pPr>
        <w:tabs>
          <w:tab w:val="center" w:pos="7285"/>
        </w:tabs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2D530F46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lastRenderedPageBreak/>
        <w:t>Приложение №3 к Техническому Заданию</w:t>
      </w:r>
    </w:p>
    <w:p w14:paraId="667DB9A2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476774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4E587A52" w14:textId="15F0D752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7372AE6C" wp14:editId="3327B8FF">
            <wp:extent cx="5934075" cy="552450"/>
            <wp:effectExtent l="0" t="0" r="9525" b="0"/>
            <wp:docPr id="8" name="Рисунок 8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989F0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225A9F" w:rsidRPr="00225A9F" w14:paraId="35382B88" w14:textId="77777777" w:rsidTr="000A6399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0D0D7E8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59BAC4D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D1DA1B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24D1421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0AE071B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5F76AC9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66C88235" w14:textId="77777777" w:rsidR="00225A9F" w:rsidRPr="00225A9F" w:rsidRDefault="00225A9F" w:rsidP="00225A9F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69325F3A" w14:textId="77777777" w:rsidTr="000A6399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46EAD90C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3A9576A1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12F4CD17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546CB396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199885D5" w14:textId="77777777" w:rsidTr="000A6399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4C7C16D3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F8485ED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A12B6CE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2AFBD148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13FBEDE7" w14:textId="77777777" w:rsidTr="000A6399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0B530B9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0BF0066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12319A5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25FB865A" w14:textId="77777777" w:rsidTr="000A6399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42E2840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06EF8A2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2E931DC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5CEA5CE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225A9F" w:rsidRPr="00225A9F" w14:paraId="5A9330EF" w14:textId="77777777" w:rsidTr="000A6399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3D5E0283" w14:textId="77777777" w:rsidR="00225A9F" w:rsidRPr="00225A9F" w:rsidRDefault="00225A9F" w:rsidP="00225A9F">
            <w:pPr>
              <w:spacing w:before="240" w:after="0" w:line="276" w:lineRule="auto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5BC91664" w14:textId="77777777" w:rsidR="00225A9F" w:rsidRPr="00225A9F" w:rsidRDefault="00225A9F" w:rsidP="00225A9F">
      <w:pPr>
        <w:spacing w:before="240" w:after="200"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4C6CE4CD" w14:textId="77777777" w:rsidR="00225A9F" w:rsidRPr="00225A9F" w:rsidRDefault="00225A9F" w:rsidP="00225A9F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08926A96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40FB55C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19AD8575" w14:textId="77777777" w:rsidR="00225A9F" w:rsidRPr="00225A9F" w:rsidRDefault="00225A9F" w:rsidP="00225A9F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30E596DF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72D9B9C8" w14:textId="77777777" w:rsidR="00225A9F" w:rsidRPr="00225A9F" w:rsidRDefault="00225A9F" w:rsidP="00225A9F">
      <w:pPr>
        <w:tabs>
          <w:tab w:val="left" w:pos="680"/>
        </w:tabs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25B92684" w14:textId="77777777" w:rsidR="00225A9F" w:rsidRPr="00225A9F" w:rsidRDefault="00225A9F" w:rsidP="00225A9F">
      <w:pPr>
        <w:spacing w:after="200" w:line="276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4B076F58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77475131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02B6E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3130216D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1E7F1416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C326065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03A8B25A" w14:textId="77777777" w:rsidR="00225A9F" w:rsidRPr="00225A9F" w:rsidRDefault="00225A9F" w:rsidP="00225A9F">
      <w:pPr>
        <w:spacing w:after="24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79CEC7E3" w14:textId="77777777" w:rsidR="00225A9F" w:rsidRPr="00225A9F" w:rsidRDefault="00225A9F" w:rsidP="00225A9F">
      <w:pPr>
        <w:spacing w:before="240"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г. ______________</w:t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225A9F">
        <w:rPr>
          <w:rFonts w:ascii="Tahoma" w:eastAsia="Times New Roman" w:hAnsi="Tahoma" w:cs="Tahoma"/>
          <w:sz w:val="20"/>
          <w:szCs w:val="20"/>
        </w:rPr>
        <w:tab/>
        <w:t xml:space="preserve">                                                                                                             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225A9F" w:rsidRPr="00225A9F" w14:paraId="10F9B784" w14:textId="77777777" w:rsidTr="000A6399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CD73B3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807684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372CB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2BBAE5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51D1AF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48A09F98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5175B9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C2193B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F2D720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7B80F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060FF74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8D129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180FEC0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35DD831C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0DFB8B1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614850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5C3FCE1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6D2D1F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0CE3A7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2A4B3A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338BF24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AD9FF5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825378C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6D0BD4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25A9F" w:rsidRPr="00225A9F" w14:paraId="2A48C168" w14:textId="77777777" w:rsidTr="000A6399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20650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9103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FF00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966B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1AB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4902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299B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08A21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CB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4D2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17D6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A4D25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5A84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45E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5DA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68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5011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952C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5E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30092995" w14:textId="77777777" w:rsidTr="000A6399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06A61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DDC8A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250A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E060B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9DE0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777F6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1ED2F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1597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2C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6610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0153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D793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FDEF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751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82D3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F5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A1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EB91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8F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27732F36" w14:textId="77777777" w:rsidTr="000A6399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D0867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83800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9370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02DDB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F423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1CAC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D8CAF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0597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60E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C38E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F346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B436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52EAA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19B5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089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93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22F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2345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34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3C430B9C" w14:textId="77777777" w:rsidTr="000A6399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6E8BD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B3E0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7623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ECED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BEB1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4DF0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CCE85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BB874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28C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A71E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0898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9CFF1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5C2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BA3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30B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7FF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7D7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6550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ECD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73214426" w14:textId="77777777" w:rsidR="00225A9F" w:rsidRPr="00225A9F" w:rsidRDefault="00225A9F" w:rsidP="00225A9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5E4055E5" w14:textId="77777777" w:rsidR="00225A9F" w:rsidRPr="00225A9F" w:rsidRDefault="00225A9F" w:rsidP="00225A9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652C2834" w14:textId="77777777" w:rsidR="00225A9F" w:rsidRPr="00225A9F" w:rsidRDefault="00225A9F" w:rsidP="00225A9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6A0F2FF3" w14:textId="77777777" w:rsidR="00225A9F" w:rsidRPr="00225A9F" w:rsidRDefault="00225A9F" w:rsidP="00225A9F">
      <w:pPr>
        <w:spacing w:after="20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225A9F" w:rsidRPr="00225A9F" w14:paraId="735DABF8" w14:textId="77777777" w:rsidTr="000A6399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63AF6E0B" w14:textId="77777777" w:rsidR="00225A9F" w:rsidRPr="00225A9F" w:rsidRDefault="00225A9F" w:rsidP="00225A9F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5C1D83FF" w14:textId="77777777" w:rsidR="00225A9F" w:rsidRPr="00225A9F" w:rsidRDefault="00225A9F" w:rsidP="00225A9F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225A9F" w:rsidRPr="00225A9F" w14:paraId="494F5CF7" w14:textId="77777777" w:rsidTr="000A6399">
        <w:trPr>
          <w:trHeight w:val="167"/>
        </w:trPr>
        <w:tc>
          <w:tcPr>
            <w:tcW w:w="7387" w:type="dxa"/>
            <w:vAlign w:val="center"/>
          </w:tcPr>
          <w:p w14:paraId="6B9B3D3B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3D88EF41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225A9F" w:rsidRPr="00225A9F" w14:paraId="66481ED6" w14:textId="77777777" w:rsidTr="000A6399">
        <w:trPr>
          <w:cantSplit/>
          <w:trHeight w:val="797"/>
        </w:trPr>
        <w:tc>
          <w:tcPr>
            <w:tcW w:w="7387" w:type="dxa"/>
          </w:tcPr>
          <w:p w14:paraId="04AE4D18" w14:textId="77777777" w:rsidR="00225A9F" w:rsidRPr="00225A9F" w:rsidRDefault="00225A9F" w:rsidP="00225A9F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2DD051A2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2BD88B5F" w14:textId="77777777" w:rsidR="00225A9F" w:rsidRPr="00225A9F" w:rsidRDefault="00225A9F" w:rsidP="00225A9F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2D6774FC" w14:textId="77777777" w:rsidR="00225A9F" w:rsidRPr="00225A9F" w:rsidRDefault="00225A9F" w:rsidP="00225A9F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74FFA73C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0EBF91C6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77D3E3A3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225A9F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16D0D3A3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  <w:sectPr w:rsidR="00225A9F" w:rsidRPr="00225A9F" w:rsidSect="001A07C8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6453CB96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DB61C3F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4E668629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4E35B4AD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7D612C42" w14:textId="77777777" w:rsidR="00225A9F" w:rsidRPr="00225A9F" w:rsidRDefault="00225A9F" w:rsidP="00225A9F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13EBD0E6" w14:textId="63E71B91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119A6092" wp14:editId="3448B226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9B0D7" w14:textId="2CC4DDAA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6A7773EA" wp14:editId="1480D054">
            <wp:extent cx="6143625" cy="6353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2052A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C4D0D07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72F9872D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69C3CE0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  <w:sectPr w:rsidR="00225A9F" w:rsidRPr="00225A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C47036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61196E4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4BD68969" w14:textId="77777777" w:rsidR="00225A9F" w:rsidRPr="00225A9F" w:rsidRDefault="00225A9F" w:rsidP="00225A9F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0062602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225A9F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225A9F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ввода в эксплуатацию (Осмотра)  прибора учета электрической энергии</w:t>
      </w:r>
    </w:p>
    <w:p w14:paraId="590F9E4B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4738933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60738EE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4C3DEE10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7EE2B3DA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5A1A9C7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9F08AC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2C087AB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5C596FF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6E291F4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3AA1209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526BECD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1169BF7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20E3C78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5D6B14FB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7010DA3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518F710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06F0E54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6297A6CF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6EE735E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370ADB0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36821AD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384BE4B9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52925F67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225A9F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225A9F" w:rsidRPr="00225A9F" w14:paraId="54BA7402" w14:textId="77777777" w:rsidTr="000A6399">
        <w:trPr>
          <w:trHeight w:val="227"/>
        </w:trPr>
        <w:tc>
          <w:tcPr>
            <w:tcW w:w="1490" w:type="pct"/>
            <w:vAlign w:val="bottom"/>
          </w:tcPr>
          <w:p w14:paraId="5462D639" w14:textId="77777777" w:rsidR="00225A9F" w:rsidRPr="00225A9F" w:rsidRDefault="00225A9F" w:rsidP="00225A9F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6EC12072" w14:textId="77777777" w:rsidR="00225A9F" w:rsidRPr="00225A9F" w:rsidRDefault="00225A9F" w:rsidP="00225A9F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0206AA28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225A9F" w:rsidRPr="00225A9F" w14:paraId="40EACEC4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10014267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1B5D337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18B87EF" w14:textId="77777777" w:rsidR="00225A9F" w:rsidRPr="00225A9F" w:rsidRDefault="00225A9F" w:rsidP="00225A9F">
            <w:pPr>
              <w:spacing w:after="200" w:line="276" w:lineRule="auto"/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225A9F" w:rsidRPr="00225A9F" w14:paraId="35C3D91A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0B0B011C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403642B9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CAA8BD8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7131CB04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356C893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1FD81955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050A75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1C514FAB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1E463AB0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225A9F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07462A83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9D99C63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79AAB9F8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766A1475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225A9F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5E9FB554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FFC35DA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0B2C9288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25AD4DC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048D169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3A99101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225222CA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47FE239A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7BA8AD9F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1119B56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92C021A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440D7374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5312FB56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40F60D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13CB301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38596DD2" w14:textId="77777777" w:rsidR="00225A9F" w:rsidRPr="00225A9F" w:rsidRDefault="00225A9F" w:rsidP="00225A9F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59D6EAFA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50162EC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225A9F" w:rsidRPr="00225A9F" w14:paraId="0ED64E2A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50ABFAD7" w14:textId="77777777" w:rsidR="00225A9F" w:rsidRPr="00225A9F" w:rsidRDefault="00225A9F" w:rsidP="00225A9F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70C2DCE6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EA158BD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225A9F" w:rsidRPr="00225A9F" w14:paraId="1E77AC91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4E814C57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515A907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1A648CBB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56DC3D2E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7023E6DA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2C5C3188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7E4FD7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1EBF38CE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5A23F915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31177FA2" w14:textId="77777777" w:rsidR="00225A9F" w:rsidRPr="00225A9F" w:rsidRDefault="00225A9F" w:rsidP="00225A9F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D883DFE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51C35F62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28F2F04F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0AF9C664" w14:textId="77777777" w:rsidR="00225A9F" w:rsidRPr="00225A9F" w:rsidRDefault="00225A9F" w:rsidP="00225A9F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B3CACF1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39FA23C6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4F2F1788" w14:textId="77777777" w:rsidR="00225A9F" w:rsidRPr="00225A9F" w:rsidRDefault="00225A9F" w:rsidP="00225A9F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5CA68995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7BF8F669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225A9F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19121FD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675B7090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225A9F" w:rsidRPr="00225A9F" w14:paraId="0927B637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4C3B2624" w14:textId="77777777" w:rsidR="00225A9F" w:rsidRPr="00225A9F" w:rsidRDefault="00225A9F" w:rsidP="00225A9F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14330A4C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51EC99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58EF5CA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53861D18" w14:textId="77777777" w:rsidR="00225A9F" w:rsidRPr="00225A9F" w:rsidRDefault="00225A9F" w:rsidP="00225A9F">
            <w:pPr>
              <w:spacing w:after="200" w:line="276" w:lineRule="auto"/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5B16F5A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DA58D7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67597D02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18781D6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</w:t>
            </w:r>
            <w:r w:rsidRPr="00225A9F">
              <w:rPr>
                <w:rFonts w:ascii="Tahoma" w:hAnsi="Tahoma" w:cs="Tahoma"/>
                <w:sz w:val="18"/>
                <w:szCs w:val="18"/>
              </w:rPr>
              <w:lastRenderedPageBreak/>
              <w:t xml:space="preserve">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530BC14B" w14:textId="77777777" w:rsidR="00225A9F" w:rsidRPr="00225A9F" w:rsidRDefault="00225A9F" w:rsidP="00225A9F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50336C9" w14:textId="77777777" w:rsidR="00225A9F" w:rsidRPr="00225A9F" w:rsidRDefault="00225A9F" w:rsidP="00225A9F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06E8BE02" w14:textId="77777777" w:rsidTr="000A6399">
        <w:trPr>
          <w:trHeight w:val="227"/>
        </w:trPr>
        <w:tc>
          <w:tcPr>
            <w:tcW w:w="1490" w:type="pct"/>
            <w:vAlign w:val="center"/>
          </w:tcPr>
          <w:p w14:paraId="6F1D943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5CCBB75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E44F7F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29CE03F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5F7A8E7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7BB766FB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225A9F" w:rsidRPr="00225A9F" w14:paraId="4D07CBB1" w14:textId="77777777" w:rsidTr="000A6399">
        <w:trPr>
          <w:cantSplit/>
          <w:trHeight w:val="170"/>
        </w:trPr>
        <w:tc>
          <w:tcPr>
            <w:tcW w:w="3942" w:type="dxa"/>
            <w:gridSpan w:val="2"/>
          </w:tcPr>
          <w:p w14:paraId="45F6948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1FAD0E3C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344B4BEE" w14:textId="77777777" w:rsidTr="000A6399">
        <w:trPr>
          <w:cantSplit/>
          <w:trHeight w:val="170"/>
        </w:trPr>
        <w:tc>
          <w:tcPr>
            <w:tcW w:w="3942" w:type="dxa"/>
            <w:gridSpan w:val="2"/>
          </w:tcPr>
          <w:p w14:paraId="3F1E327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0483186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4ED11D85" w14:textId="77777777" w:rsidTr="000A6399">
        <w:trPr>
          <w:cantSplit/>
          <w:trHeight w:val="170"/>
        </w:trPr>
        <w:tc>
          <w:tcPr>
            <w:tcW w:w="1553" w:type="dxa"/>
          </w:tcPr>
          <w:p w14:paraId="47ACCB9E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4B0C444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30A4A732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37AEFA9D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50CC120B" w14:textId="77777777" w:rsidTr="000A6399">
        <w:trPr>
          <w:cantSplit/>
          <w:trHeight w:val="170"/>
        </w:trPr>
        <w:tc>
          <w:tcPr>
            <w:tcW w:w="1553" w:type="dxa"/>
          </w:tcPr>
          <w:p w14:paraId="476651E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3B60FBE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2ACF03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0F87336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32FCEEEB" w14:textId="77777777" w:rsidTr="000A6399">
        <w:trPr>
          <w:cantSplit/>
          <w:trHeight w:val="170"/>
        </w:trPr>
        <w:tc>
          <w:tcPr>
            <w:tcW w:w="3942" w:type="dxa"/>
            <w:gridSpan w:val="2"/>
          </w:tcPr>
          <w:p w14:paraId="3FDD141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F58F6B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1465064F" w14:textId="77777777" w:rsidTr="000A6399">
        <w:trPr>
          <w:cantSplit/>
          <w:trHeight w:val="170"/>
        </w:trPr>
        <w:tc>
          <w:tcPr>
            <w:tcW w:w="3942" w:type="dxa"/>
            <w:gridSpan w:val="2"/>
          </w:tcPr>
          <w:p w14:paraId="2C66888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7491B1F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</w:tbl>
    <w:p w14:paraId="02AFB362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2981704C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5BDE834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41820681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440671E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225A9F" w:rsidRPr="00225A9F" w14:paraId="46A7374D" w14:textId="77777777" w:rsidTr="000A6399">
        <w:trPr>
          <w:trHeight w:val="64"/>
        </w:trPr>
        <w:tc>
          <w:tcPr>
            <w:tcW w:w="3397" w:type="dxa"/>
          </w:tcPr>
          <w:p w14:paraId="25C0C517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6F55B90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0628EE5" w14:textId="77777777" w:rsidTr="000A6399">
        <w:trPr>
          <w:trHeight w:val="227"/>
        </w:trPr>
        <w:tc>
          <w:tcPr>
            <w:tcW w:w="3397" w:type="dxa"/>
          </w:tcPr>
          <w:p w14:paraId="18015A0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6E72B84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6D7D152E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72A288AF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225A9F" w:rsidRPr="00225A9F" w14:paraId="45B2D92E" w14:textId="77777777" w:rsidTr="000A6399">
        <w:trPr>
          <w:trHeight w:val="227"/>
        </w:trPr>
        <w:tc>
          <w:tcPr>
            <w:tcW w:w="3397" w:type="dxa"/>
          </w:tcPr>
          <w:p w14:paraId="4010C1A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5DE1208B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0AA534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149C26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4F662346" w14:textId="77777777" w:rsidTr="000A6399">
        <w:trPr>
          <w:trHeight w:val="227"/>
        </w:trPr>
        <w:tc>
          <w:tcPr>
            <w:tcW w:w="3397" w:type="dxa"/>
          </w:tcPr>
          <w:p w14:paraId="7942A0A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0C1A6344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6B5EE28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224F8B6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1F5B8CA5" w14:textId="77777777" w:rsidTr="000A6399">
        <w:trPr>
          <w:trHeight w:val="227"/>
        </w:trPr>
        <w:tc>
          <w:tcPr>
            <w:tcW w:w="3397" w:type="dxa"/>
          </w:tcPr>
          <w:p w14:paraId="1C64275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4947336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B8C436C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5F035ED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0DC9D7C8" w14:textId="77777777" w:rsidTr="000A6399">
        <w:trPr>
          <w:trHeight w:val="64"/>
        </w:trPr>
        <w:tc>
          <w:tcPr>
            <w:tcW w:w="3397" w:type="dxa"/>
          </w:tcPr>
          <w:p w14:paraId="162F648B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3330F0B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778FED4D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78FAC17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7415FD5" w14:textId="77777777" w:rsidTr="000A6399">
        <w:trPr>
          <w:trHeight w:val="227"/>
        </w:trPr>
        <w:tc>
          <w:tcPr>
            <w:tcW w:w="3397" w:type="dxa"/>
          </w:tcPr>
          <w:p w14:paraId="1367DCF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1293AF6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6BC5EC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38BDA4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02D62EA0" w14:textId="77777777" w:rsidTr="000A6399">
        <w:trPr>
          <w:trHeight w:val="227"/>
        </w:trPr>
        <w:tc>
          <w:tcPr>
            <w:tcW w:w="3397" w:type="dxa"/>
          </w:tcPr>
          <w:p w14:paraId="5206554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5801878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DB891D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CBEE7F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504ECF2D" w14:textId="77777777" w:rsidTr="000A6399">
        <w:trPr>
          <w:trHeight w:val="227"/>
        </w:trPr>
        <w:tc>
          <w:tcPr>
            <w:tcW w:w="3397" w:type="dxa"/>
            <w:vAlign w:val="center"/>
          </w:tcPr>
          <w:p w14:paraId="6DC76A9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1650309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1D6501A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6FC18C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9A7785E" w14:textId="77777777" w:rsidTr="000A6399">
        <w:trPr>
          <w:trHeight w:val="64"/>
        </w:trPr>
        <w:tc>
          <w:tcPr>
            <w:tcW w:w="3397" w:type="dxa"/>
            <w:vAlign w:val="center"/>
          </w:tcPr>
          <w:p w14:paraId="7A6EBF1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5A6F6E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715BED3D" w14:textId="77777777" w:rsidR="00225A9F" w:rsidRPr="00225A9F" w:rsidRDefault="00225A9F" w:rsidP="00225A9F">
            <w:pPr>
              <w:spacing w:after="200" w:line="276" w:lineRule="auto"/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EA922C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C18CC8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1442BE4F" w14:textId="77777777" w:rsidR="00225A9F" w:rsidRPr="00225A9F" w:rsidRDefault="00225A9F" w:rsidP="00225A9F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5F8B9485" w14:textId="77777777" w:rsidR="00225A9F" w:rsidRPr="00225A9F" w:rsidRDefault="00225A9F" w:rsidP="00225A9F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08CD988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Дополнительная информация: ___________________________________________________________________________________________________</w:t>
      </w:r>
    </w:p>
    <w:p w14:paraId="5260F6DD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6CEB603D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225A9F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225A9F" w:rsidRPr="00225A9F" w14:paraId="6173C933" w14:textId="77777777" w:rsidTr="000A6399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E9D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A351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157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7B8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225A9F" w:rsidRPr="00225A9F" w14:paraId="409F6233" w14:textId="77777777" w:rsidTr="000A6399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9DB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14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13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83E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2C68F408" w14:textId="77777777" w:rsidTr="000A6399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F7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F3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DBB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DD5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3718E732" w14:textId="77777777" w:rsidTr="000A6399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66AE4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54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E45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48C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225A9F" w:rsidRPr="00225A9F" w14:paraId="1C024079" w14:textId="77777777" w:rsidTr="000A6399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334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AA31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42B7089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881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9DE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34408909" w14:textId="77777777" w:rsidTr="000A6399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2A1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14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DD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D6C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2AD5DCD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6985CAEB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4CC676A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74C2EA5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74A4E73D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7548150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95CAAB3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230D958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5B2E499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19C9EEC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225A9F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72D97E90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1CD93E5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55397C53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225A9F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225A9F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19636B80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225A9F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161FBDD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5AC24DE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225A9F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6B3443C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4F1827F7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6CC21B7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6DA3FA1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46BF4E1B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3424295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6A53C08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225A9F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2A0E02E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691A45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4C5B853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6E11509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94D75A4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BA6E4D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6CA5611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F8ACBE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2ABC61D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80131B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00DC37E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B5A7D21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797F2265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D576601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3CF10669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058FC00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76C6131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7D68D88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6D0054C6" w14:textId="77777777" w:rsidR="00225A9F" w:rsidRPr="00225A9F" w:rsidRDefault="00225A9F" w:rsidP="00225A9F">
      <w:pPr>
        <w:spacing w:after="20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40C11CE0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4B7D9B69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2CBFE369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8840BEF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5CCAB307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7430043" w14:textId="77777777" w:rsidR="00225A9F" w:rsidRPr="00225A9F" w:rsidRDefault="00225A9F" w:rsidP="00225A9F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6DF9B0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66108544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2D5619D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0E8AB1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1BEB8D2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3692FDE4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4022DCC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147DC7E5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386A55B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6267FA5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49FADA47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_______________________________________________________</w:t>
      </w:r>
    </w:p>
    <w:p w14:paraId="3794C25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60F14B3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23DE75B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28578C75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41B43234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38F6DC9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717975A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BA4727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EC852E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7621B55E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0637D99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27A3A590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C135D2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</w:t>
      </w:r>
    </w:p>
    <w:p w14:paraId="1DE8905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7DF5E27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5CFD19E3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Обстоятельства, в связи с которыми проводилась проверка: ___________________________________________</w:t>
      </w:r>
    </w:p>
    <w:p w14:paraId="74D6F7A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_______________________________________________________</w:t>
      </w:r>
    </w:p>
    <w:p w14:paraId="75E7818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4D6028C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225A9F" w:rsidRPr="00225A9F" w14:paraId="60E8FEA6" w14:textId="77777777" w:rsidTr="000A6399">
        <w:trPr>
          <w:trHeight w:val="246"/>
        </w:trPr>
        <w:tc>
          <w:tcPr>
            <w:tcW w:w="9738" w:type="dxa"/>
          </w:tcPr>
          <w:p w14:paraId="7D0917F5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eastAsia="Times New Roman" w:hAnsi="Tahoma" w:cs="Times New Roman"/>
                <w:sz w:val="18"/>
                <w:szCs w:val="18"/>
              </w:rPr>
            </w:pPr>
            <w:r w:rsidRPr="00225A9F">
              <w:rPr>
                <w:rFonts w:ascii="Tahoma" w:eastAsia="Times New Roman" w:hAnsi="Tahoma" w:cs="Times New Roman"/>
                <w:sz w:val="18"/>
                <w:szCs w:val="18"/>
              </w:rPr>
              <w:t>Выбрать нужное</w:t>
            </w:r>
          </w:p>
        </w:tc>
      </w:tr>
      <w:tr w:rsidR="00225A9F" w:rsidRPr="00225A9F" w14:paraId="300BC3C4" w14:textId="77777777" w:rsidTr="000A6399">
        <w:trPr>
          <w:trHeight w:val="962"/>
        </w:trPr>
        <w:tc>
          <w:tcPr>
            <w:tcW w:w="9738" w:type="dxa"/>
          </w:tcPr>
          <w:p w14:paraId="657E0ED4" w14:textId="77777777" w:rsidR="00225A9F" w:rsidRPr="00225A9F" w:rsidRDefault="00225A9F" w:rsidP="00225A9F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□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225A9F" w:rsidRPr="00225A9F" w14:paraId="22AC8C11" w14:textId="77777777" w:rsidTr="000A6399">
        <w:trPr>
          <w:trHeight w:val="1400"/>
        </w:trPr>
        <w:tc>
          <w:tcPr>
            <w:tcW w:w="9738" w:type="dxa"/>
          </w:tcPr>
          <w:p w14:paraId="4E620D7E" w14:textId="77777777" w:rsidR="00225A9F" w:rsidRPr="00225A9F" w:rsidRDefault="00225A9F" w:rsidP="00225A9F">
            <w:pPr>
              <w:spacing w:after="200" w:line="276" w:lineRule="auto"/>
              <w:ind w:right="-1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 xml:space="preserve">□ </w:t>
            </w:r>
            <w:r w:rsidRPr="00225A9F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5086343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_______________________________________________________________________________________________</w:t>
      </w:r>
    </w:p>
    <w:p w14:paraId="478E7CEC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05B3A2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br/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06D20060" w14:textId="77777777" w:rsidR="00225A9F" w:rsidRPr="00225A9F" w:rsidRDefault="00225A9F" w:rsidP="00225A9F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4165041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225A9F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br/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5B59EBEC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23BC9E38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60E89E3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46CC7E24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2E0FF92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35D63159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752FF78C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4C38BC5B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379ECAB2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61D2EE1F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740604D5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25F45CF6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2A9F0D54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2CF1FB1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EFF8A6A" w14:textId="77777777" w:rsidR="00225A9F" w:rsidRPr="00225A9F" w:rsidRDefault="00225A9F" w:rsidP="00225A9F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3C6DD86E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5D14B838" w14:textId="77777777" w:rsidR="00225A9F" w:rsidRPr="00225A9F" w:rsidRDefault="00225A9F" w:rsidP="00225A9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7EEC2863" w14:textId="77777777" w:rsidR="00225A9F" w:rsidRPr="00225A9F" w:rsidRDefault="00225A9F" w:rsidP="00225A9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4D65B5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6E7A2E4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04E63A9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3A522CA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D86D4FB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38A59FBD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44EDE78F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75D920E1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25CF3FF7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1AD5B3AF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35B08F5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26736451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33DC2B94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2080906E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7F318042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29125BF0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5DD8A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4E8AE3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3F33141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5965FF1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4EB7320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27AC4C8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0159FF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E65BE4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5FDB8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7659A8" w14:textId="77777777" w:rsidR="00225A9F" w:rsidRPr="00225A9F" w:rsidRDefault="00225A9F" w:rsidP="00225A9F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D5A6D08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1158E12" w14:textId="77777777" w:rsidR="00225A9F" w:rsidRPr="00225A9F" w:rsidRDefault="00225A9F" w:rsidP="00225A9F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2F80AED" w14:textId="77777777" w:rsidR="00225A9F" w:rsidRPr="00225A9F" w:rsidRDefault="00225A9F" w:rsidP="00225A9F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График производства работ на 2024-2026 гг.</w:t>
      </w:r>
    </w:p>
    <w:p w14:paraId="70C7FD63" w14:textId="64161E4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Сроки выполнения работ определяются в Заявках на выполнение работ (Приложение № 4 </w:t>
      </w:r>
      <w:r w:rsidR="00AF3782">
        <w:rPr>
          <w:rFonts w:ascii="Tahoma" w:eastAsia="Times New Roman" w:hAnsi="Tahoma" w:cs="Tahoma"/>
          <w:color w:val="000000" w:themeColor="text1"/>
          <w:sz w:val="20"/>
          <w:szCs w:val="20"/>
        </w:rPr>
        <w:t>к Техническому заданию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4350BBC2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0B3FDC38" w14:textId="77777777" w:rsidR="00225A9F" w:rsidRPr="00225A9F" w:rsidRDefault="00225A9F" w:rsidP="00225A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2BF0028C" w14:textId="77777777" w:rsidR="00225A9F" w:rsidRPr="00225A9F" w:rsidRDefault="00225A9F" w:rsidP="00225A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не позднее «31» декабря 2026 г.</w:t>
      </w:r>
    </w:p>
    <w:p w14:paraId="319E8329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291A8E9E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2973"/>
      </w:tblGrid>
      <w:tr w:rsidR="00225A9F" w:rsidRPr="00225A9F" w14:paraId="694F4528" w14:textId="77777777" w:rsidTr="000A6399">
        <w:trPr>
          <w:trHeight w:val="217"/>
        </w:trPr>
        <w:tc>
          <w:tcPr>
            <w:tcW w:w="6677" w:type="dxa"/>
            <w:vAlign w:val="center"/>
            <w:hideMark/>
          </w:tcPr>
          <w:p w14:paraId="7ADE0B4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973" w:type="dxa"/>
            <w:vAlign w:val="center"/>
            <w:hideMark/>
          </w:tcPr>
          <w:p w14:paraId="33629DD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225A9F" w:rsidRPr="00225A9F" w14:paraId="3DA5B956" w14:textId="77777777" w:rsidTr="000A6399">
        <w:trPr>
          <w:trHeight w:val="217"/>
        </w:trPr>
        <w:tc>
          <w:tcPr>
            <w:tcW w:w="6677" w:type="dxa"/>
            <w:vAlign w:val="bottom"/>
            <w:hideMark/>
          </w:tcPr>
          <w:p w14:paraId="211D04D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счетчика электрической энергии однофазного</w:t>
            </w:r>
          </w:p>
        </w:tc>
        <w:tc>
          <w:tcPr>
            <w:tcW w:w="2973" w:type="dxa"/>
            <w:vAlign w:val="bottom"/>
            <w:hideMark/>
          </w:tcPr>
          <w:p w14:paraId="7150A3B8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26 593</w:t>
            </w:r>
          </w:p>
        </w:tc>
      </w:tr>
      <w:tr w:rsidR="00225A9F" w:rsidRPr="00225A9F" w14:paraId="48ADB09E" w14:textId="77777777" w:rsidTr="000A6399">
        <w:trPr>
          <w:trHeight w:val="217"/>
        </w:trPr>
        <w:tc>
          <w:tcPr>
            <w:tcW w:w="6677" w:type="dxa"/>
            <w:vAlign w:val="bottom"/>
            <w:hideMark/>
          </w:tcPr>
          <w:p w14:paraId="19C3FCE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vAlign w:val="bottom"/>
            <w:hideMark/>
          </w:tcPr>
          <w:p w14:paraId="0EC8CEAE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26 593</w:t>
            </w:r>
          </w:p>
        </w:tc>
      </w:tr>
    </w:tbl>
    <w:p w14:paraId="4A5D7B35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4C89F9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5620F9" w14:textId="77777777" w:rsidR="00225A9F" w:rsidRPr="00225A9F" w:rsidRDefault="00225A9F" w:rsidP="00225A9F">
      <w:pPr>
        <w:spacing w:after="20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225A9F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8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7"/>
        <w:gridCol w:w="4896"/>
      </w:tblGrid>
      <w:tr w:rsidR="00225A9F" w:rsidRPr="00225A9F" w14:paraId="3BA2D24D" w14:textId="77777777" w:rsidTr="000A6399">
        <w:trPr>
          <w:trHeight w:val="95"/>
        </w:trPr>
        <w:tc>
          <w:tcPr>
            <w:tcW w:w="4907" w:type="dxa"/>
            <w:shd w:val="clear" w:color="auto" w:fill="E7E6E6" w:themeFill="background2"/>
          </w:tcPr>
          <w:p w14:paraId="213BD2B1" w14:textId="77777777" w:rsidR="00225A9F" w:rsidRPr="00225A9F" w:rsidRDefault="00225A9F" w:rsidP="00225A9F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 Принял:</w:t>
            </w:r>
          </w:p>
        </w:tc>
        <w:tc>
          <w:tcPr>
            <w:tcW w:w="4896" w:type="dxa"/>
            <w:shd w:val="clear" w:color="auto" w:fill="E7E6E6" w:themeFill="background2"/>
          </w:tcPr>
          <w:p w14:paraId="0F0E88CD" w14:textId="77777777" w:rsidR="00225A9F" w:rsidRPr="00225A9F" w:rsidRDefault="00225A9F" w:rsidP="00225A9F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 Передал:</w:t>
            </w:r>
          </w:p>
        </w:tc>
      </w:tr>
      <w:tr w:rsidR="00225A9F" w:rsidRPr="00225A9F" w14:paraId="02AB52F7" w14:textId="77777777" w:rsidTr="000A6399">
        <w:trPr>
          <w:trHeight w:val="121"/>
        </w:trPr>
        <w:tc>
          <w:tcPr>
            <w:tcW w:w="4907" w:type="dxa"/>
            <w:vAlign w:val="center"/>
          </w:tcPr>
          <w:p w14:paraId="706AA5CB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896" w:type="dxa"/>
            <w:vAlign w:val="center"/>
          </w:tcPr>
          <w:p w14:paraId="46674412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225A9F" w:rsidRPr="00225A9F" w14:paraId="508E3AA8" w14:textId="77777777" w:rsidTr="000A6399">
        <w:trPr>
          <w:cantSplit/>
          <w:trHeight w:val="563"/>
        </w:trPr>
        <w:tc>
          <w:tcPr>
            <w:tcW w:w="4907" w:type="dxa"/>
          </w:tcPr>
          <w:p w14:paraId="019A7AD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1E674AEC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7BB20EC6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96" w:type="dxa"/>
          </w:tcPr>
          <w:p w14:paraId="78EDC73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4FF6B68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65C84F11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B6D260E" w14:textId="77777777" w:rsidR="00225A9F" w:rsidRPr="00225A9F" w:rsidRDefault="00225A9F" w:rsidP="00225A9F">
      <w:pPr>
        <w:spacing w:after="0" w:line="240" w:lineRule="auto"/>
        <w:contextualSpacing/>
        <w:jc w:val="right"/>
        <w:rPr>
          <w:rFonts w:ascii="Tahoma" w:eastAsia="Times New Roman" w:hAnsi="Tahoma" w:cs="Tahoma"/>
          <w:sz w:val="20"/>
          <w:szCs w:val="20"/>
        </w:rPr>
      </w:pPr>
    </w:p>
    <w:p w14:paraId="2559DDED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3A383E0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306D363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7E83A7C" w14:textId="77777777" w:rsidR="00225A9F" w:rsidRPr="00225A9F" w:rsidRDefault="00225A9F" w:rsidP="00225A9F">
      <w:pPr>
        <w:spacing w:after="20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3185F65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9106FF2" w14:textId="77777777" w:rsidR="00225A9F" w:rsidRPr="00225A9F" w:rsidRDefault="00225A9F" w:rsidP="00225A9F">
      <w:pPr>
        <w:spacing w:before="240"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Акт</w:t>
      </w:r>
    </w:p>
    <w:p w14:paraId="76A370FA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77320D65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5638CF28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5C7007EC" w14:textId="77777777" w:rsidR="00225A9F" w:rsidRPr="00225A9F" w:rsidRDefault="00225A9F" w:rsidP="00225A9F">
      <w:pPr>
        <w:spacing w:after="200" w:line="276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г. _____________</w:t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50ECD322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286C967F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68D64320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7EDA1D47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10A23A43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3AA1CD6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6C525ABC" w14:textId="77777777" w:rsidR="00225A9F" w:rsidRPr="00225A9F" w:rsidRDefault="00225A9F" w:rsidP="00225A9F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2E6FC879" w14:textId="77777777" w:rsidR="00225A9F" w:rsidRPr="00225A9F" w:rsidRDefault="00225A9F" w:rsidP="00225A9F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116A8C46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действующего на основании _____________________________________________________________</w:t>
      </w:r>
    </w:p>
    <w:p w14:paraId="3F940364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2C52E261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02C36EE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E82F262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2099583F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5DB2DAC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3473EF95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EBB07A3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4820D041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2DE237DD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5A85E27D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D4EC101" w14:textId="77777777" w:rsidR="00225A9F" w:rsidRPr="00225A9F" w:rsidRDefault="00225A9F" w:rsidP="00225A9F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314F3D46" w14:textId="77777777" w:rsidR="00225A9F" w:rsidRPr="00225A9F" w:rsidRDefault="00225A9F" w:rsidP="00225A9F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энергии___________________________________________</w:t>
      </w:r>
    </w:p>
    <w:p w14:paraId="47EE6E36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2106E7E8" w14:textId="77777777" w:rsidR="00225A9F" w:rsidRPr="00225A9F" w:rsidRDefault="00225A9F" w:rsidP="00225A9F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20FB8467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6C132414" w14:textId="77777777" w:rsidR="00225A9F" w:rsidRPr="00225A9F" w:rsidRDefault="00225A9F" w:rsidP="00225A9F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355C0A1A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26FC6495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BAB7980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3C610761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7164F2F2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48C91E88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66A5218B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6804BF0A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921D1E7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417E5AA4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_________________________________________________</w:t>
      </w:r>
    </w:p>
    <w:p w14:paraId="2768299C" w14:textId="77777777" w:rsidR="00225A9F" w:rsidRPr="00225A9F" w:rsidRDefault="00225A9F" w:rsidP="00225A9F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62110BF4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3047804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1D7D0C45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614C6C3C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BE12A57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lastRenderedPageBreak/>
        <w:t>(указать конкретный перечень организационно-технических мероприятий и лицо, ответственное за их выполнение)</w:t>
      </w:r>
    </w:p>
    <w:p w14:paraId="18221EB4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7000A3B9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395E33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083AD4A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3FCE76E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28473BD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4FD012AE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7C697A0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57BFA3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303B2ADC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68E7FEC7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272615BA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7B1C3697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4673DA3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07B45695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2C6A46B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04283B0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166DD6F0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0EDB62AC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11651DC7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6F342518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3E8006B3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508DD9F7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6CEFC9DF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4620547E" w14:textId="77777777" w:rsidR="00225A9F" w:rsidRPr="00225A9F" w:rsidRDefault="00225A9F" w:rsidP="00225A9F">
      <w:pPr>
        <w:rPr>
          <w:rFonts w:eastAsia="Times New Roman" w:cs="Times New Roman"/>
        </w:rPr>
      </w:pPr>
      <w:r w:rsidRPr="00225A9F">
        <w:rPr>
          <w:rFonts w:eastAsia="Times New Roman" w:cs="Times New Roman"/>
        </w:rPr>
        <w:br w:type="page"/>
      </w:r>
    </w:p>
    <w:p w14:paraId="61562F93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426C1762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47C9E38B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72B1647" w14:textId="77777777" w:rsidR="00225A9F" w:rsidRPr="00225A9F" w:rsidRDefault="00225A9F" w:rsidP="00225A9F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3B025FE9" w14:textId="23DEF3BC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03A6BEAA" wp14:editId="3DE8B7C6">
            <wp:extent cx="6315075" cy="5848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6375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6272D87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80A4ABE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№11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DE2256E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57C2AE99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225A9F">
        <w:rPr>
          <w:rFonts w:ascii="Tahoma" w:eastAsia="Times New Roman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225A9F" w:rsidRPr="00225A9F" w14:paraId="2EFC9136" w14:textId="77777777" w:rsidTr="000A6399">
        <w:trPr>
          <w:trHeight w:val="998"/>
          <w:jc w:val="center"/>
        </w:trPr>
        <w:tc>
          <w:tcPr>
            <w:tcW w:w="664" w:type="dxa"/>
            <w:vAlign w:val="center"/>
          </w:tcPr>
          <w:p w14:paraId="62B101EA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272" w:type="dxa"/>
            <w:vAlign w:val="center"/>
          </w:tcPr>
          <w:p w14:paraId="3BA36226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00" w:type="dxa"/>
            <w:vAlign w:val="center"/>
          </w:tcPr>
          <w:p w14:paraId="05F9141D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3F855AE0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2" w:type="dxa"/>
            <w:vAlign w:val="center"/>
          </w:tcPr>
          <w:p w14:paraId="79FC2202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34" w:type="dxa"/>
            <w:vAlign w:val="center"/>
          </w:tcPr>
          <w:p w14:paraId="58B19060" w14:textId="77777777" w:rsidR="00225A9F" w:rsidRPr="00225A9F" w:rsidRDefault="00225A9F" w:rsidP="00225A9F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225A9F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225A9F" w:rsidRPr="00225A9F" w14:paraId="6640B8CD" w14:textId="77777777" w:rsidTr="000A6399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2A5B9265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160BF500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63C2BF57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 xml:space="preserve">однофазный 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41334B3D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67DA4CCF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26 593</w:t>
            </w:r>
          </w:p>
        </w:tc>
        <w:tc>
          <w:tcPr>
            <w:tcW w:w="2434" w:type="dxa"/>
            <w:shd w:val="clear" w:color="auto" w:fill="FFFFFF" w:themeFill="background1"/>
          </w:tcPr>
          <w:p w14:paraId="3CC17F62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225A9F" w:rsidRPr="00225A9F" w14:paraId="2B5488C5" w14:textId="77777777" w:rsidTr="000A6399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5BFE8762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4E9C9E8E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697B9343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44CD5DD6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26 593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1595B52F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225A9F" w:rsidRPr="00225A9F" w14:paraId="51EF6003" w14:textId="77777777" w:rsidTr="000A6399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650FA5FC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245FAC22" w14:textId="06ADDB8E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055B6A4C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1F09A633" w14:textId="46EAAF9F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5039BC08" w14:textId="77777777" w:rsidR="00225A9F" w:rsidRPr="00225A9F" w:rsidRDefault="00225A9F" w:rsidP="00225A9F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</w:tbl>
    <w:p w14:paraId="67433C83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19755D3C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46869300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33C2366D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3CAEBBC1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65B1E2" w14:textId="77777777" w:rsidR="00225A9F" w:rsidRPr="00225A9F" w:rsidRDefault="00225A9F" w:rsidP="00225A9F">
      <w:pPr>
        <w:rPr>
          <w:rFonts w:eastAsia="Times New Roman" w:cs="Times New Roman"/>
        </w:rPr>
      </w:pPr>
    </w:p>
    <w:p w14:paraId="657B1FDE" w14:textId="77777777" w:rsidR="00982B09" w:rsidRPr="00225A9F" w:rsidRDefault="00982B09" w:rsidP="00225A9F"/>
    <w:sectPr w:rsidR="00982B09" w:rsidRPr="00225A9F" w:rsidSect="00EA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A71E4" w14:textId="77777777" w:rsidR="00CD689F" w:rsidRDefault="00CD689F" w:rsidP="002775CB">
      <w:pPr>
        <w:spacing w:after="0" w:line="240" w:lineRule="auto"/>
      </w:pPr>
      <w:r>
        <w:separator/>
      </w:r>
    </w:p>
  </w:endnote>
  <w:endnote w:type="continuationSeparator" w:id="0">
    <w:p w14:paraId="4BF2D4B5" w14:textId="77777777" w:rsidR="00CD689F" w:rsidRDefault="00CD689F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9F330" w14:textId="77777777" w:rsidR="00CD689F" w:rsidRDefault="00CD689F" w:rsidP="002775CB">
      <w:pPr>
        <w:spacing w:after="0" w:line="240" w:lineRule="auto"/>
      </w:pPr>
      <w:r>
        <w:separator/>
      </w:r>
    </w:p>
  </w:footnote>
  <w:footnote w:type="continuationSeparator" w:id="0">
    <w:p w14:paraId="3A3CAF81" w14:textId="77777777" w:rsidR="00CD689F" w:rsidRDefault="00CD689F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53" w:hanging="36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cs="Times New Roman"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119BC"/>
    <w:rsid w:val="00050F09"/>
    <w:rsid w:val="00097A6E"/>
    <w:rsid w:val="001405AC"/>
    <w:rsid w:val="001615E1"/>
    <w:rsid w:val="001752B5"/>
    <w:rsid w:val="001A07C8"/>
    <w:rsid w:val="001E08F1"/>
    <w:rsid w:val="001F6ADE"/>
    <w:rsid w:val="00225A9F"/>
    <w:rsid w:val="00230F5E"/>
    <w:rsid w:val="002775CB"/>
    <w:rsid w:val="002C26C5"/>
    <w:rsid w:val="00324254"/>
    <w:rsid w:val="0034084C"/>
    <w:rsid w:val="00363F81"/>
    <w:rsid w:val="003A713A"/>
    <w:rsid w:val="0041052E"/>
    <w:rsid w:val="004738FA"/>
    <w:rsid w:val="00586744"/>
    <w:rsid w:val="00592C2D"/>
    <w:rsid w:val="006C5B96"/>
    <w:rsid w:val="006D6296"/>
    <w:rsid w:val="00740DB4"/>
    <w:rsid w:val="0074192C"/>
    <w:rsid w:val="007F041C"/>
    <w:rsid w:val="00842EFB"/>
    <w:rsid w:val="00877C38"/>
    <w:rsid w:val="008E730E"/>
    <w:rsid w:val="008F21CB"/>
    <w:rsid w:val="009370BD"/>
    <w:rsid w:val="00982B09"/>
    <w:rsid w:val="009909B7"/>
    <w:rsid w:val="009B2F22"/>
    <w:rsid w:val="00A4120E"/>
    <w:rsid w:val="00AC2287"/>
    <w:rsid w:val="00AF3782"/>
    <w:rsid w:val="00AF7AAA"/>
    <w:rsid w:val="00B80CBE"/>
    <w:rsid w:val="00BC6E50"/>
    <w:rsid w:val="00BF2E2D"/>
    <w:rsid w:val="00C03844"/>
    <w:rsid w:val="00CA741A"/>
    <w:rsid w:val="00CC0EE4"/>
    <w:rsid w:val="00CD689F"/>
    <w:rsid w:val="00D71FA3"/>
    <w:rsid w:val="00DB11EC"/>
    <w:rsid w:val="00E23150"/>
    <w:rsid w:val="00E66AFE"/>
    <w:rsid w:val="00E91B7C"/>
    <w:rsid w:val="00EB7207"/>
    <w:rsid w:val="00ED0176"/>
    <w:rsid w:val="00F7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Абзац маркированнный,1,UL,1. Абзац списка,Table-Normal,RSHB_Table-Normal,Предусловия,Слабое выделение1,ПАРАГРАФ,head 5,Светлая сетка - Акцент 31,Нумерованный спи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Абзац маркированнный Знак,1 Знак,UL Знак,1. Абзац списка Знак,Table-Normal Знак,RSHB_Table-Normal Знак,Предусловия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B80CBE"/>
    <w:rPr>
      <w:rFonts w:cs="Times New Roman"/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1615E1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1615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link://page/vid=5002993?rc=112010?dtn=%CD%D1%C407353?pn=0?sv=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slink://page/vid=5004030?rc=112010?dtn=%CD%D1%C408379?pn=0?sv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6021E-0910-466E-83B5-2D7B5EB3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28</Pages>
  <Words>9965</Words>
  <Characters>56806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Яйцева Екатерина Ивановна</cp:lastModifiedBy>
  <cp:revision>37</cp:revision>
  <dcterms:created xsi:type="dcterms:W3CDTF">2021-02-15T09:58:00Z</dcterms:created>
  <dcterms:modified xsi:type="dcterms:W3CDTF">2024-05-07T09:58:00Z</dcterms:modified>
</cp:coreProperties>
</file>